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A2B8954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8D6BDF" w:rsidRPr="008D6BDF">
        <w:rPr>
          <w:rFonts w:ascii="Arial" w:hAnsi="Arial" w:cs="Arial"/>
          <w:color w:val="000000" w:themeColor="text1"/>
          <w:sz w:val="22"/>
          <w:szCs w:val="22"/>
        </w:rPr>
        <w:t>UAB „LTG Kompetencijų centras“.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61C0081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A53737" w:rsidRPr="00A53737">
        <w:rPr>
          <w:rFonts w:ascii="Arial" w:hAnsi="Arial" w:cs="Arial"/>
          <w:color w:val="000000" w:themeColor="text1"/>
          <w:sz w:val="22"/>
          <w:szCs w:val="22"/>
        </w:rPr>
        <w:t xml:space="preserve">33593 </w:t>
      </w:r>
      <w:proofErr w:type="spellStart"/>
      <w:r w:rsidR="00A53737" w:rsidRPr="00A53737">
        <w:rPr>
          <w:rFonts w:ascii="Arial" w:hAnsi="Arial" w:cs="Arial"/>
          <w:color w:val="000000" w:themeColor="text1"/>
          <w:sz w:val="22"/>
          <w:szCs w:val="22"/>
        </w:rPr>
        <w:t>Atlassian</w:t>
      </w:r>
      <w:proofErr w:type="spellEnd"/>
      <w:r w:rsidR="00A53737" w:rsidRPr="00A53737">
        <w:rPr>
          <w:rFonts w:ascii="Arial" w:hAnsi="Arial" w:cs="Arial"/>
          <w:color w:val="000000" w:themeColor="text1"/>
          <w:sz w:val="22"/>
          <w:szCs w:val="22"/>
        </w:rPr>
        <w:t xml:space="preserve"> licencijų ir jų įskiepių (arba lygiaverčių) nuoma su lydinčiomis palaikymo paslaugomis</w:t>
      </w:r>
      <w:r w:rsidR="00A5373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4ABAE317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F12D75" w:rsidRPr="00F12D75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05CF7F0D" w14:textId="5278F079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380CCEBE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A1648" w:rsidRPr="00F12D75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</w:t>
            </w:r>
            <w:r w:rsidR="006A1648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2AE0FC62" w14:textId="441771E3" w:rsidR="009F56AA" w:rsidRPr="00FF69E5" w:rsidRDefault="005A5083" w:rsidP="004D570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</w:p>
          <w:p w14:paraId="143EFE37" w14:textId="77777777" w:rsidR="009F56AA" w:rsidRPr="00FF69E5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078C3" w14:textId="77777777" w:rsidR="006A1648" w:rsidRPr="00FF69E5" w:rsidRDefault="00AD2288" w:rsidP="006A164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A1648"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A1648" w:rsidRPr="00F12D75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</w:t>
            </w:r>
            <w:r w:rsidR="006A1648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="006A1648"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6A1648"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7068ACB8" w14:textId="33C5C1C2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38BB12C6" w:rsidR="009F56AA" w:rsidRPr="00FF69E5" w:rsidRDefault="009F56AA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</w:p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78757" w14:textId="77777777" w:rsidR="006D1722" w:rsidRDefault="006D1722">
      <w:pPr>
        <w:suppressAutoHyphens/>
        <w:textAlignment w:val="baseline"/>
      </w:pPr>
      <w:r>
        <w:separator/>
      </w:r>
    </w:p>
  </w:endnote>
  <w:endnote w:type="continuationSeparator" w:id="0">
    <w:p w14:paraId="2F65D342" w14:textId="77777777" w:rsidR="006D1722" w:rsidRDefault="006D1722">
      <w:pPr>
        <w:suppressAutoHyphens/>
        <w:textAlignment w:val="baseline"/>
      </w:pPr>
      <w:r>
        <w:continuationSeparator/>
      </w:r>
    </w:p>
  </w:endnote>
  <w:endnote w:type="continuationNotice" w:id="1">
    <w:p w14:paraId="2233C33D" w14:textId="77777777" w:rsidR="006D1722" w:rsidRDefault="006D1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576E" w14:textId="77777777" w:rsidR="006D1722" w:rsidRDefault="006D172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865ED1" w14:textId="77777777" w:rsidR="006D1722" w:rsidRDefault="006D1722">
      <w:pPr>
        <w:suppressAutoHyphens/>
        <w:textAlignment w:val="baseline"/>
      </w:pPr>
      <w:r>
        <w:continuationSeparator/>
      </w:r>
    </w:p>
  </w:footnote>
  <w:footnote w:type="continuationNotice" w:id="1">
    <w:p w14:paraId="4DA8BBEF" w14:textId="77777777" w:rsidR="006D1722" w:rsidRDefault="006D17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6661A"/>
    <w:rsid w:val="002838C9"/>
    <w:rsid w:val="002876F1"/>
    <w:rsid w:val="002C109A"/>
    <w:rsid w:val="003208E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648"/>
    <w:rsid w:val="006A1D33"/>
    <w:rsid w:val="006D1722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D6BDF"/>
    <w:rsid w:val="009F56AA"/>
    <w:rsid w:val="00A26825"/>
    <w:rsid w:val="00A308BA"/>
    <w:rsid w:val="00A30E40"/>
    <w:rsid w:val="00A53737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2D7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2023-10-09T02:47:00Z</dcterms:created>
  <dcterms:modified xsi:type="dcterms:W3CDTF">2026-07-22T09:01:00Z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